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89" w:rsidRDefault="00813D89">
      <w:r>
        <w:t>Testumgebung ist das QS 1. Hier existiert eine zunächst sauber funktionierende Baugruppe mit Arrangements.</w:t>
      </w:r>
    </w:p>
    <w:p w:rsidR="00813D89" w:rsidRDefault="00813D89"/>
    <w:p w:rsidR="00D85B4B" w:rsidRDefault="00981E1E">
      <w:r>
        <w:rPr>
          <w:noProof/>
          <w:lang w:eastAsia="de-DE"/>
        </w:rPr>
        <w:drawing>
          <wp:inline distT="0" distB="0" distL="0" distR="0" wp14:anchorId="2831AA55" wp14:editId="5DC25328">
            <wp:extent cx="5448300" cy="70199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E1E" w:rsidRDefault="00981E1E"/>
    <w:p w:rsidR="00981E1E" w:rsidRDefault="00981E1E">
      <w:r>
        <w:rPr>
          <w:noProof/>
          <w:lang w:eastAsia="de-DE"/>
        </w:rPr>
        <w:lastRenderedPageBreak/>
        <w:drawing>
          <wp:inline distT="0" distB="0" distL="0" distR="0" wp14:anchorId="75E43741" wp14:editId="02E0385A">
            <wp:extent cx="5760720" cy="317373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7B9" w:rsidRDefault="00B177B9"/>
    <w:p w:rsidR="00B177B9" w:rsidRDefault="00B177B9">
      <w:r>
        <w:rPr>
          <w:noProof/>
          <w:lang w:eastAsia="de-DE"/>
        </w:rPr>
        <w:drawing>
          <wp:inline distT="0" distB="0" distL="0" distR="0" wp14:anchorId="36A939E5" wp14:editId="14327682">
            <wp:extent cx="5760720" cy="31013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212" w:rsidRDefault="00F86212"/>
    <w:p w:rsidR="00B177B9" w:rsidRPr="00725E67" w:rsidRDefault="00F86212">
      <w:pPr>
        <w:rPr>
          <w:b/>
        </w:rPr>
      </w:pPr>
      <w:r w:rsidRPr="00725E67">
        <w:rPr>
          <w:b/>
        </w:rPr>
        <w:t xml:space="preserve">Simulation Arrangements der </w:t>
      </w:r>
      <w:proofErr w:type="spellStart"/>
      <w:r w:rsidRPr="00725E67">
        <w:rPr>
          <w:b/>
        </w:rPr>
        <w:t>Unterbg</w:t>
      </w:r>
      <w:proofErr w:type="spellEnd"/>
      <w:r w:rsidRPr="00725E67">
        <w:rPr>
          <w:b/>
        </w:rPr>
        <w:t xml:space="preserve"> beim Speichern nicht vorhanden.</w:t>
      </w:r>
      <w:r w:rsidR="00C6315B" w:rsidRPr="00725E67">
        <w:rPr>
          <w:b/>
        </w:rPr>
        <w:t xml:space="preserve"> Dazu werden zunächst die Arrangements der </w:t>
      </w:r>
      <w:proofErr w:type="spellStart"/>
      <w:r w:rsidR="00C6315B" w:rsidRPr="00725E67">
        <w:rPr>
          <w:b/>
        </w:rPr>
        <w:t>Unterbg</w:t>
      </w:r>
      <w:proofErr w:type="spellEnd"/>
      <w:r w:rsidR="00C6315B" w:rsidRPr="00725E67">
        <w:rPr>
          <w:b/>
        </w:rPr>
        <w:t xml:space="preserve"> in TC gelöscht</w:t>
      </w:r>
      <w:r w:rsidR="00F94FAC" w:rsidRPr="00725E67">
        <w:rPr>
          <w:b/>
        </w:rPr>
        <w:t xml:space="preserve">. </w:t>
      </w:r>
    </w:p>
    <w:p w:rsidR="00F94FAC" w:rsidRPr="00725E67" w:rsidRDefault="00F94FAC">
      <w:pPr>
        <w:rPr>
          <w:color w:val="FF0000"/>
        </w:rPr>
      </w:pPr>
      <w:r w:rsidRPr="00725E67">
        <w:rPr>
          <w:color w:val="FF0000"/>
        </w:rPr>
        <w:t xml:space="preserve">Dadurch verschwinden schon die </w:t>
      </w:r>
      <w:proofErr w:type="spellStart"/>
      <w:r w:rsidRPr="00725E67">
        <w:rPr>
          <w:color w:val="FF0000"/>
        </w:rPr>
        <w:t>bl_used_arrangement_name</w:t>
      </w:r>
      <w:proofErr w:type="spellEnd"/>
      <w:r w:rsidRPr="00725E67">
        <w:rPr>
          <w:color w:val="FF0000"/>
        </w:rPr>
        <w:t xml:space="preserve"> Einträge an den existierenden BOMs der </w:t>
      </w:r>
      <w:proofErr w:type="spellStart"/>
      <w:r w:rsidRPr="00725E67">
        <w:rPr>
          <w:color w:val="FF0000"/>
        </w:rPr>
        <w:t>Überbg</w:t>
      </w:r>
      <w:proofErr w:type="spellEnd"/>
      <w:r w:rsidRPr="00725E67">
        <w:rPr>
          <w:color w:val="FF0000"/>
        </w:rPr>
        <w:t>.</w:t>
      </w:r>
    </w:p>
    <w:p w:rsidR="009C75B8" w:rsidRDefault="009C75B8"/>
    <w:p w:rsidR="009C75B8" w:rsidRDefault="009C75B8">
      <w:r>
        <w:t xml:space="preserve">Erzeugen einer neuen Revision der </w:t>
      </w:r>
      <w:proofErr w:type="spellStart"/>
      <w:r>
        <w:t>Überbg</w:t>
      </w:r>
      <w:proofErr w:type="spellEnd"/>
      <w:r>
        <w:t>.</w:t>
      </w:r>
    </w:p>
    <w:p w:rsidR="009C75B8" w:rsidRDefault="009C75B8">
      <w:r>
        <w:rPr>
          <w:noProof/>
          <w:lang w:eastAsia="de-DE"/>
        </w:rPr>
        <w:lastRenderedPageBreak/>
        <w:drawing>
          <wp:inline distT="0" distB="0" distL="0" distR="0" wp14:anchorId="39E4F8B9" wp14:editId="492CD834">
            <wp:extent cx="4124325" cy="27908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87F" w:rsidRDefault="006E387F">
      <w:r>
        <w:t xml:space="preserve">Im SM bleibt </w:t>
      </w:r>
      <w:proofErr w:type="spellStart"/>
      <w:r>
        <w:t>bl_used_arrangement_name</w:t>
      </w:r>
      <w:proofErr w:type="spellEnd"/>
      <w:r>
        <w:t xml:space="preserve"> leer.</w:t>
      </w:r>
    </w:p>
    <w:p w:rsidR="000003EE" w:rsidRDefault="006E387F">
      <w:r>
        <w:rPr>
          <w:noProof/>
          <w:lang w:eastAsia="de-DE"/>
        </w:rPr>
        <w:drawing>
          <wp:inline distT="0" distB="0" distL="0" distR="0" wp14:anchorId="257B711A" wp14:editId="18D234CF">
            <wp:extent cx="5760720" cy="30765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EE" w:rsidRDefault="0046131D">
      <w:r>
        <w:t>Ein hin und her Schalten der Arrangements hat keinen Unterschied in der Grafik (</w:t>
      </w:r>
      <w:proofErr w:type="spellStart"/>
      <w:r>
        <w:t>default</w:t>
      </w:r>
      <w:proofErr w:type="spellEnd"/>
      <w:r>
        <w:t xml:space="preserve"> wird verwendet) </w:t>
      </w:r>
    </w:p>
    <w:p w:rsidR="0046131D" w:rsidRDefault="0046131D"/>
    <w:p w:rsidR="0046131D" w:rsidRDefault="0046131D"/>
    <w:p w:rsidR="00B177B9" w:rsidRPr="0046131D" w:rsidRDefault="000003EE">
      <w:pPr>
        <w:rPr>
          <w:b/>
        </w:rPr>
      </w:pPr>
      <w:r w:rsidRPr="0046131D">
        <w:rPr>
          <w:b/>
        </w:rPr>
        <w:t>Danach generieren der Arrangements für die Unterbaugruppe</w:t>
      </w:r>
      <w:r w:rsidR="006E387F" w:rsidRPr="0046131D">
        <w:rPr>
          <w:b/>
        </w:rPr>
        <w:t xml:space="preserve"> </w:t>
      </w:r>
      <w:r w:rsidR="00657187" w:rsidRPr="0046131D">
        <w:rPr>
          <w:b/>
        </w:rPr>
        <w:t>(</w:t>
      </w:r>
      <w:proofErr w:type="spellStart"/>
      <w:r w:rsidR="0046131D" w:rsidRPr="0046131D">
        <w:rPr>
          <w:b/>
        </w:rPr>
        <w:t>Refile</w:t>
      </w:r>
      <w:proofErr w:type="spellEnd"/>
      <w:r w:rsidR="00657187" w:rsidRPr="0046131D">
        <w:rPr>
          <w:b/>
        </w:rPr>
        <w:t>)</w:t>
      </w:r>
    </w:p>
    <w:p w:rsidR="0034634C" w:rsidRDefault="0034634C">
      <w:r>
        <w:rPr>
          <w:noProof/>
          <w:lang w:eastAsia="de-DE"/>
        </w:rPr>
        <w:lastRenderedPageBreak/>
        <w:drawing>
          <wp:inline distT="0" distB="0" distL="0" distR="0" wp14:anchorId="29EBD675" wp14:editId="66F48021">
            <wp:extent cx="5760720" cy="27051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34C" w:rsidRDefault="0034634C">
      <w:r>
        <w:t xml:space="preserve">Danach wird in der übergeordneten BOM das </w:t>
      </w:r>
      <w:proofErr w:type="spellStart"/>
      <w:r>
        <w:t>BOM_Line</w:t>
      </w:r>
      <w:proofErr w:type="spellEnd"/>
      <w:r>
        <w:t xml:space="preserve"> Attribut </w:t>
      </w:r>
      <w:proofErr w:type="spellStart"/>
      <w:r>
        <w:t>bl_used_arrangement_name</w:t>
      </w:r>
      <w:proofErr w:type="spellEnd"/>
      <w:r>
        <w:t xml:space="preserve"> auf „LI-RE“ (Default/Standard) gesetz</w:t>
      </w:r>
      <w:r w:rsidR="008B3205">
        <w:t>t</w:t>
      </w:r>
      <w:r>
        <w:t>.</w:t>
      </w:r>
    </w:p>
    <w:p w:rsidR="0034634C" w:rsidRDefault="0034634C">
      <w:r>
        <w:rPr>
          <w:noProof/>
          <w:lang w:eastAsia="de-DE"/>
        </w:rPr>
        <w:drawing>
          <wp:inline distT="0" distB="0" distL="0" distR="0" wp14:anchorId="2FE2CEC8" wp14:editId="6D9817F1">
            <wp:extent cx="5760720" cy="2970530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205" w:rsidRDefault="008B3205"/>
    <w:p w:rsidR="008B3205" w:rsidRPr="0046131D" w:rsidRDefault="008B3205">
      <w:pPr>
        <w:rPr>
          <w:b/>
          <w:color w:val="FF0000"/>
        </w:rPr>
      </w:pPr>
      <w:r w:rsidRPr="0046131D">
        <w:rPr>
          <w:b/>
          <w:color w:val="FF0000"/>
        </w:rPr>
        <w:t xml:space="preserve">Die hat zur Folge, dass die Arrangements der </w:t>
      </w:r>
      <w:proofErr w:type="spellStart"/>
      <w:r w:rsidRPr="0046131D">
        <w:rPr>
          <w:b/>
          <w:color w:val="FF0000"/>
        </w:rPr>
        <w:t>Oberbg</w:t>
      </w:r>
      <w:proofErr w:type="spellEnd"/>
      <w:r w:rsidRPr="0046131D">
        <w:rPr>
          <w:b/>
          <w:color w:val="FF0000"/>
        </w:rPr>
        <w:t xml:space="preserve"> grafisch immer den Default anzeigen. -&gt; Die </w:t>
      </w:r>
      <w:proofErr w:type="spellStart"/>
      <w:r w:rsidRPr="0046131D">
        <w:rPr>
          <w:b/>
          <w:color w:val="FF0000"/>
        </w:rPr>
        <w:t>Oberbg</w:t>
      </w:r>
      <w:proofErr w:type="spellEnd"/>
      <w:r w:rsidRPr="0046131D">
        <w:rPr>
          <w:b/>
          <w:color w:val="FF0000"/>
        </w:rPr>
        <w:t xml:space="preserve"> muss nochmals in den </w:t>
      </w:r>
      <w:proofErr w:type="spellStart"/>
      <w:r w:rsidRPr="0046131D">
        <w:rPr>
          <w:b/>
          <w:color w:val="FF0000"/>
        </w:rPr>
        <w:t>Refile</w:t>
      </w:r>
      <w:proofErr w:type="spellEnd"/>
      <w:r w:rsidRPr="0046131D">
        <w:rPr>
          <w:b/>
          <w:color w:val="FF0000"/>
        </w:rPr>
        <w:t>.</w:t>
      </w:r>
    </w:p>
    <w:p w:rsidR="008B3205" w:rsidRDefault="008B3205"/>
    <w:p w:rsidR="008B3205" w:rsidRDefault="008B3205">
      <w:r>
        <w:t xml:space="preserve">Nach dem </w:t>
      </w:r>
      <w:proofErr w:type="spellStart"/>
      <w:r>
        <w:t>Refile</w:t>
      </w:r>
      <w:proofErr w:type="spellEnd"/>
      <w:r>
        <w:t xml:space="preserve"> ist in der </w:t>
      </w:r>
      <w:proofErr w:type="spellStart"/>
      <w:r>
        <w:t>Oberbg</w:t>
      </w:r>
      <w:proofErr w:type="spellEnd"/>
      <w:r w:rsidR="002C6B55">
        <w:t>. Im SM wieder das richtige BOM-Line Attribut gesetzt.</w:t>
      </w:r>
    </w:p>
    <w:p w:rsidR="002C6B55" w:rsidRDefault="002C6B55"/>
    <w:p w:rsidR="002C6B55" w:rsidRDefault="002C6B55">
      <w:r>
        <w:rPr>
          <w:noProof/>
          <w:lang w:eastAsia="de-DE"/>
        </w:rPr>
        <w:lastRenderedPageBreak/>
        <w:drawing>
          <wp:inline distT="0" distB="0" distL="0" distR="0" wp14:anchorId="64705505" wp14:editId="1D155405">
            <wp:extent cx="5760720" cy="2606040"/>
            <wp:effectExtent l="0" t="0" r="0" b="381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205" w:rsidRDefault="008B3205"/>
    <w:p w:rsidR="005925CF" w:rsidRDefault="005925CF"/>
    <w:p w:rsidR="005925CF" w:rsidRDefault="005925CF">
      <w:r>
        <w:t xml:space="preserve">Da auf jeden Fall für die geänderten Baugruppen nochmals per </w:t>
      </w:r>
      <w:proofErr w:type="spellStart"/>
      <w:r>
        <w:t>Refile</w:t>
      </w:r>
      <w:proofErr w:type="spellEnd"/>
      <w:r>
        <w:t xml:space="preserve"> die aktuellen/die korrekten Unterarrangements verwendenden Arrangements generiert werden müssen bringt eine Vorabsynchronisation aus NX heraus nichts. Es ist festzulegen, wie der Deltalauf erfolgt. (Wochenende, mehrere Inkremente …)</w:t>
      </w:r>
      <w:bookmarkStart w:id="0" w:name="_GoBack"/>
      <w:bookmarkEnd w:id="0"/>
      <w:r>
        <w:t xml:space="preserve"> </w:t>
      </w:r>
    </w:p>
    <w:sectPr w:rsidR="005925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1E"/>
    <w:rsid w:val="000003EE"/>
    <w:rsid w:val="002C6B55"/>
    <w:rsid w:val="0034634C"/>
    <w:rsid w:val="0046131D"/>
    <w:rsid w:val="005925CF"/>
    <w:rsid w:val="00657187"/>
    <w:rsid w:val="006E387F"/>
    <w:rsid w:val="00725E67"/>
    <w:rsid w:val="00813D89"/>
    <w:rsid w:val="008B3205"/>
    <w:rsid w:val="00981E1E"/>
    <w:rsid w:val="009C75B8"/>
    <w:rsid w:val="00B177B9"/>
    <w:rsid w:val="00C6315B"/>
    <w:rsid w:val="00D85B4B"/>
    <w:rsid w:val="00F86212"/>
    <w:rsid w:val="00F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FB41"/>
  <w15:chartTrackingRefBased/>
  <w15:docId w15:val="{4C8599CE-B746-49F3-979C-BF17A2B5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Bizerba GmbH &amp; Co. KG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Arne</dc:creator>
  <cp:keywords/>
  <dc:description/>
  <cp:lastModifiedBy>Fritz, Arne</cp:lastModifiedBy>
  <cp:revision>12</cp:revision>
  <dcterms:created xsi:type="dcterms:W3CDTF">2018-02-06T07:44:00Z</dcterms:created>
  <dcterms:modified xsi:type="dcterms:W3CDTF">2018-02-06T09:42:00Z</dcterms:modified>
</cp:coreProperties>
</file>